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2A74A" w14:textId="77777777" w:rsidR="00D0192D" w:rsidRDefault="00D0192D" w:rsidP="00C4610F">
      <w:pPr>
        <w:pStyle w:val="Title"/>
        <w:rPr>
          <w:rFonts w:eastAsia="MS Mincho"/>
          <w:lang w:eastAsia="ja-JP"/>
        </w:rPr>
      </w:pPr>
      <w:bookmarkStart w:id="0" w:name="_Toc470685684"/>
      <w:r>
        <w:rPr>
          <w:rFonts w:eastAsia="MS Mincho"/>
          <w:lang w:eastAsia="ja-JP"/>
        </w:rPr>
        <w:t>Journal Articles</w:t>
      </w:r>
    </w:p>
    <w:p w14:paraId="41D88804" w14:textId="53804C8A" w:rsidR="000F2967" w:rsidRDefault="000F2967">
      <w:pPr>
        <w:pStyle w:val="Heading1"/>
      </w:pPr>
      <w:r w:rsidRPr="00C4610F">
        <w:t xml:space="preserve">Chapter </w:t>
      </w:r>
      <w:bookmarkEnd w:id="0"/>
      <w:r w:rsidR="000B4A5A" w:rsidRPr="00C4610F">
        <w:t>5</w:t>
      </w:r>
      <w:r w:rsidR="00D0192D">
        <w:t>:</w:t>
      </w:r>
      <w:r w:rsidR="000B4A5A" w:rsidRPr="00C4610F">
        <w:t xml:space="preserve"> The </w:t>
      </w:r>
      <w:proofErr w:type="gramStart"/>
      <w:r w:rsidR="000B4A5A" w:rsidRPr="00C4610F">
        <w:t>New Wave</w:t>
      </w:r>
      <w:proofErr w:type="gramEnd"/>
      <w:r w:rsidR="000B4A5A" w:rsidRPr="00C4610F">
        <w:t xml:space="preserve"> in the Psychoanalytic Tradition</w:t>
      </w:r>
    </w:p>
    <w:p w14:paraId="7FDB6A4F" w14:textId="77777777" w:rsidR="009E37AE" w:rsidRPr="00C4610F" w:rsidRDefault="009E37AE" w:rsidP="009E37AE"/>
    <w:p w14:paraId="2AE6DBE5" w14:textId="25083E6C" w:rsidR="000F2967" w:rsidRDefault="000F2967" w:rsidP="000F2967">
      <w:pPr>
        <w:spacing w:line="240" w:lineRule="auto"/>
        <w:rPr>
          <w:rFonts w:eastAsia="MS Mincho"/>
          <w:lang w:eastAsia="ja-JP"/>
        </w:rPr>
      </w:pPr>
      <w:r w:rsidRPr="00D579B6">
        <w:rPr>
          <w:rFonts w:eastAsia="MS Mincho"/>
          <w:b/>
          <w:lang w:eastAsia="ja-JP"/>
        </w:rPr>
        <w:t>Article 1:</w:t>
      </w:r>
      <w:r>
        <w:rPr>
          <w:rFonts w:eastAsia="MS Mincho"/>
          <w:lang w:eastAsia="ja-JP"/>
        </w:rPr>
        <w:t xml:space="preserve"> </w:t>
      </w:r>
      <w:hyperlink r:id="rId9" w:history="1">
        <w:proofErr w:type="spellStart"/>
        <w:r w:rsidR="001B13E0" w:rsidRPr="009E37AE">
          <w:rPr>
            <w:rStyle w:val="Hyperlink"/>
          </w:rPr>
          <w:t>Leffert</w:t>
        </w:r>
        <w:proofErr w:type="spellEnd"/>
        <w:r w:rsidR="001B13E0" w:rsidRPr="009E37AE">
          <w:rPr>
            <w:rStyle w:val="Hyperlink"/>
          </w:rPr>
          <w:t>, M. (20</w:t>
        </w:r>
        <w:r w:rsidR="001B13E0" w:rsidRPr="009E37AE">
          <w:rPr>
            <w:rStyle w:val="Hyperlink"/>
          </w:rPr>
          <w:t>0</w:t>
        </w:r>
        <w:r w:rsidR="001B13E0" w:rsidRPr="009E37AE">
          <w:rPr>
            <w:rStyle w:val="Hyperlink"/>
          </w:rPr>
          <w:t xml:space="preserve">7). </w:t>
        </w:r>
        <w:proofErr w:type="gramStart"/>
        <w:r w:rsidR="001B13E0" w:rsidRPr="009E37AE">
          <w:rPr>
            <w:rStyle w:val="Hyperlink"/>
          </w:rPr>
          <w:t>A contemporary integration of modern and postmodern trends in psychoanalysis.</w:t>
        </w:r>
        <w:proofErr w:type="gramEnd"/>
        <w:r w:rsidR="001B13E0" w:rsidRPr="009E37AE">
          <w:rPr>
            <w:rStyle w:val="Hyperlink"/>
            <w:i/>
            <w:iCs/>
          </w:rPr>
          <w:t xml:space="preserve"> Journal of the American Psychoanalytic Association, 55</w:t>
        </w:r>
        <w:r w:rsidR="001B13E0" w:rsidRPr="009E37AE">
          <w:rPr>
            <w:rStyle w:val="Hyperlink"/>
          </w:rPr>
          <w:t>(1), 177</w:t>
        </w:r>
        <w:r w:rsidR="0083545E" w:rsidRPr="009E37AE">
          <w:rPr>
            <w:rStyle w:val="Hyperlink"/>
          </w:rPr>
          <w:t>–</w:t>
        </w:r>
        <w:r w:rsidR="001B13E0" w:rsidRPr="009E37AE">
          <w:rPr>
            <w:rStyle w:val="Hyperlink"/>
          </w:rPr>
          <w:t xml:space="preserve">197. </w:t>
        </w:r>
        <w:proofErr w:type="gramStart"/>
        <w:r w:rsidR="001B13E0" w:rsidRPr="009E37AE">
          <w:rPr>
            <w:rStyle w:val="Hyperlink"/>
          </w:rPr>
          <w:t>doi:</w:t>
        </w:r>
        <w:proofErr w:type="gramEnd"/>
        <w:r w:rsidR="001B13E0" w:rsidRPr="009E37AE">
          <w:rPr>
            <w:rStyle w:val="Hyperlink"/>
          </w:rPr>
          <w:t>10.1177/00030651070550011001</w:t>
        </w:r>
      </w:hyperlink>
    </w:p>
    <w:p w14:paraId="758E9CE1" w14:textId="77777777" w:rsidR="000F2967" w:rsidRDefault="000F2967" w:rsidP="000F2967">
      <w:pPr>
        <w:spacing w:line="240" w:lineRule="auto"/>
        <w:rPr>
          <w:rFonts w:eastAsia="MS Mincho"/>
          <w:b/>
          <w:lang w:eastAsia="ja-JP"/>
        </w:rPr>
      </w:pPr>
      <w:r>
        <w:rPr>
          <w:rFonts w:eastAsia="MS Mincho"/>
          <w:b/>
          <w:lang w:eastAsia="ja-JP"/>
        </w:rPr>
        <w:t xml:space="preserve">URL: </w:t>
      </w:r>
      <w:r w:rsidR="001B13E0" w:rsidRPr="001B13E0">
        <w:rPr>
          <w:rFonts w:eastAsia="MS Mincho"/>
          <w:lang w:eastAsia="ja-JP"/>
        </w:rPr>
        <w:t>http://journals.sagepub.com/doi/abs/10.1177/00030651070550011001</w:t>
      </w:r>
    </w:p>
    <w:p w14:paraId="7B2568E2" w14:textId="2AEC4EB8" w:rsidR="000F2967" w:rsidRPr="001C74B0" w:rsidRDefault="000F2967" w:rsidP="000F2967">
      <w:pPr>
        <w:spacing w:line="240" w:lineRule="auto"/>
        <w:rPr>
          <w:rFonts w:eastAsia="MS Mincho"/>
          <w:lang w:eastAsia="ja-JP"/>
        </w:rPr>
      </w:pPr>
      <w:r w:rsidRPr="00FF0284">
        <w:rPr>
          <w:rFonts w:eastAsia="MS Mincho"/>
          <w:b/>
          <w:lang w:eastAsia="ja-JP"/>
        </w:rPr>
        <w:t xml:space="preserve">Learning Objective: </w:t>
      </w:r>
      <w:r w:rsidR="001C74B0">
        <w:rPr>
          <w:rFonts w:eastAsia="MS Mincho"/>
          <w:lang w:eastAsia="ja-JP"/>
        </w:rPr>
        <w:t>1,</w:t>
      </w:r>
      <w:r w:rsidR="0083545E">
        <w:rPr>
          <w:rFonts w:eastAsia="MS Mincho"/>
          <w:lang w:eastAsia="ja-JP"/>
        </w:rPr>
        <w:t xml:space="preserve"> </w:t>
      </w:r>
      <w:r w:rsidR="001C74B0">
        <w:rPr>
          <w:rFonts w:eastAsia="MS Mincho"/>
          <w:lang w:eastAsia="ja-JP"/>
        </w:rPr>
        <w:t>2</w:t>
      </w:r>
      <w:r w:rsidR="0083545E">
        <w:rPr>
          <w:rFonts w:eastAsia="MS Mincho"/>
          <w:lang w:eastAsia="ja-JP"/>
        </w:rPr>
        <w:t xml:space="preserve">, &amp; </w:t>
      </w:r>
      <w:r w:rsidR="001C74B0">
        <w:rPr>
          <w:rFonts w:eastAsia="MS Mincho"/>
          <w:lang w:eastAsia="ja-JP"/>
        </w:rPr>
        <w:t>3</w:t>
      </w:r>
    </w:p>
    <w:p w14:paraId="65359DC3" w14:textId="77777777" w:rsidR="000F2967" w:rsidRPr="001C74B0" w:rsidRDefault="000F2967" w:rsidP="000F2967">
      <w:pPr>
        <w:spacing w:line="240" w:lineRule="auto"/>
        <w:rPr>
          <w:rFonts w:eastAsia="MS Mincho"/>
          <w:lang w:eastAsia="ja-JP"/>
        </w:rPr>
      </w:pPr>
      <w:r>
        <w:rPr>
          <w:rFonts w:eastAsia="MS Mincho"/>
          <w:b/>
          <w:lang w:eastAsia="ja-JP"/>
        </w:rPr>
        <w:t xml:space="preserve">Summary: </w:t>
      </w:r>
      <w:r w:rsidR="001C74B0">
        <w:rPr>
          <w:rFonts w:eastAsia="MS Mincho"/>
          <w:lang w:eastAsia="ja-JP"/>
        </w:rPr>
        <w:t xml:space="preserve">Abstract: </w:t>
      </w:r>
      <w:r w:rsidR="002645E9" w:rsidRPr="002645E9">
        <w:rPr>
          <w:rFonts w:eastAsia="MS Mincho"/>
          <w:lang w:eastAsia="ja-JP"/>
        </w:rPr>
        <w:t>Postmodernism has appeared on the psychoanalytic horizon and with it brought change and some confusion. Although many link or even conflate it with relational and intersubjectivity theory, those views are as subject to a postmodernist critique as other analytic orientations. Postmodernism can also be seen as usefully informing the concepts of psychoanalytic narrative and psychoanalytic space. It should not be viewed as an organized theory or movement that would entirely replace modernist ideas in psychoanalysis. Indeed, valid critiques of both modern and postmodern psychoanalytic positions have been advanced. In this climate the need for a viable integration remains urgent. Bruno Latour's development of the concept of hybrid structure as a way of dealing with the same kind of impasse in the field of science studies is presented, along with its applicability to the dilemma faced by psychoanalysis.</w:t>
      </w:r>
    </w:p>
    <w:p w14:paraId="54F21ED3" w14:textId="77777777" w:rsidR="000F2967" w:rsidRPr="00D579B6" w:rsidRDefault="000F2967" w:rsidP="000F2967">
      <w:pPr>
        <w:spacing w:line="240" w:lineRule="auto"/>
        <w:rPr>
          <w:rFonts w:eastAsia="MS Mincho"/>
          <w:lang w:eastAsia="ja-JP"/>
        </w:rPr>
      </w:pPr>
      <w:r w:rsidRPr="00557E5A">
        <w:rPr>
          <w:b/>
        </w:rPr>
        <w:t>Questions to Consider:</w:t>
      </w:r>
      <w:r>
        <w:rPr>
          <w:b/>
        </w:rPr>
        <w:t xml:space="preserve"> </w:t>
      </w:r>
    </w:p>
    <w:p w14:paraId="67956E73" w14:textId="08F911FF" w:rsidR="000F2967" w:rsidRDefault="009E5A0A" w:rsidP="00B03D05">
      <w:pPr>
        <w:numPr>
          <w:ilvl w:val="0"/>
          <w:numId w:val="1"/>
        </w:numPr>
        <w:spacing w:after="0" w:line="240" w:lineRule="auto"/>
      </w:pPr>
      <w:r>
        <w:t xml:space="preserve">______ </w:t>
      </w:r>
      <w:r w:rsidR="00AE6B72">
        <w:t xml:space="preserve">are composed of memories organized in a </w:t>
      </w:r>
      <w:r>
        <w:t>particular</w:t>
      </w:r>
      <w:r w:rsidR="00AE6B72">
        <w:t xml:space="preserve"> </w:t>
      </w:r>
      <w:r>
        <w:t>way</w:t>
      </w:r>
      <w:r w:rsidR="00AE6B72">
        <w:t>.</w:t>
      </w:r>
      <w:r w:rsidR="00B03D05">
        <w:t xml:space="preserve"> </w:t>
      </w:r>
      <w:r w:rsidR="00B03D05" w:rsidRPr="00B03D05">
        <w:t>Cognitive Domain: Knowledge</w:t>
      </w:r>
    </w:p>
    <w:p w14:paraId="6ABB1DE6" w14:textId="77777777" w:rsidR="00AE6B72" w:rsidRDefault="00AE6B72" w:rsidP="00AE6B72">
      <w:pPr>
        <w:pStyle w:val="ListParagraph"/>
        <w:numPr>
          <w:ilvl w:val="0"/>
          <w:numId w:val="4"/>
        </w:numPr>
        <w:spacing w:after="0" w:line="240" w:lineRule="auto"/>
      </w:pPr>
      <w:r>
        <w:t>Theories</w:t>
      </w:r>
    </w:p>
    <w:p w14:paraId="2776DE84" w14:textId="77777777" w:rsidR="00AE6B72" w:rsidRDefault="003109BC" w:rsidP="00AE6B72">
      <w:pPr>
        <w:pStyle w:val="ListParagraph"/>
        <w:numPr>
          <w:ilvl w:val="0"/>
          <w:numId w:val="4"/>
        </w:numPr>
        <w:spacing w:after="0" w:line="240" w:lineRule="auto"/>
      </w:pPr>
      <w:r>
        <w:t>Dreams</w:t>
      </w:r>
    </w:p>
    <w:p w14:paraId="16433F41" w14:textId="77777777" w:rsidR="003109BC" w:rsidRDefault="003109BC" w:rsidP="00AE6B72">
      <w:pPr>
        <w:pStyle w:val="ListParagraph"/>
        <w:numPr>
          <w:ilvl w:val="0"/>
          <w:numId w:val="4"/>
        </w:numPr>
        <w:spacing w:after="0" w:line="240" w:lineRule="auto"/>
      </w:pPr>
      <w:r>
        <w:t>Repressions</w:t>
      </w:r>
    </w:p>
    <w:p w14:paraId="2CDE572A" w14:textId="25E93669" w:rsidR="003109BC" w:rsidRPr="003109BC" w:rsidRDefault="003109BC" w:rsidP="00F10960">
      <w:pPr>
        <w:pStyle w:val="ListParagraph"/>
        <w:numPr>
          <w:ilvl w:val="0"/>
          <w:numId w:val="4"/>
        </w:numPr>
        <w:spacing w:after="0" w:line="240" w:lineRule="auto"/>
        <w:rPr>
          <w:b/>
        </w:rPr>
      </w:pPr>
      <w:r w:rsidRPr="003109BC">
        <w:rPr>
          <w:b/>
        </w:rPr>
        <w:t>Narratives</w:t>
      </w:r>
      <w:r>
        <w:rPr>
          <w:b/>
        </w:rPr>
        <w:t xml:space="preserve"> </w:t>
      </w:r>
    </w:p>
    <w:p w14:paraId="68C2A2B9" w14:textId="6981AC32" w:rsidR="000F2967" w:rsidRDefault="00BD68A4" w:rsidP="00B03D05">
      <w:pPr>
        <w:numPr>
          <w:ilvl w:val="0"/>
          <w:numId w:val="1"/>
        </w:numPr>
        <w:spacing w:after="0" w:line="240" w:lineRule="auto"/>
      </w:pPr>
      <w:r>
        <w:t>The modernist view of ______, upon which classical psychoanalysis was founded, is that it is veridically knowable and recordable.</w:t>
      </w:r>
      <w:r w:rsidR="00B03D05">
        <w:t xml:space="preserve"> </w:t>
      </w:r>
      <w:r w:rsidR="00B03D05" w:rsidRPr="00B03D05">
        <w:t>Cognitive Domain: Knowledge</w:t>
      </w:r>
    </w:p>
    <w:p w14:paraId="0DE98374" w14:textId="2EB7F460" w:rsidR="00BD68A4" w:rsidRDefault="004869C0" w:rsidP="00BD68A4">
      <w:pPr>
        <w:pStyle w:val="ListParagraph"/>
        <w:numPr>
          <w:ilvl w:val="0"/>
          <w:numId w:val="5"/>
        </w:numPr>
        <w:spacing w:after="0" w:line="240" w:lineRule="auto"/>
      </w:pPr>
      <w:r>
        <w:t>theory</w:t>
      </w:r>
    </w:p>
    <w:p w14:paraId="5264B05D" w14:textId="6226C42A" w:rsidR="00BD68A4" w:rsidRDefault="004869C0" w:rsidP="00BD68A4">
      <w:pPr>
        <w:pStyle w:val="ListParagraph"/>
        <w:numPr>
          <w:ilvl w:val="0"/>
          <w:numId w:val="5"/>
        </w:numPr>
        <w:spacing w:after="0" w:line="240" w:lineRule="auto"/>
      </w:pPr>
      <w:r>
        <w:t>memory</w:t>
      </w:r>
    </w:p>
    <w:p w14:paraId="7BCEB49A" w14:textId="02C039ED" w:rsidR="00BD68A4" w:rsidRPr="00BD68A4" w:rsidRDefault="004869C0" w:rsidP="00BD68A4">
      <w:pPr>
        <w:pStyle w:val="ListParagraph"/>
        <w:numPr>
          <w:ilvl w:val="0"/>
          <w:numId w:val="5"/>
        </w:numPr>
        <w:spacing w:after="0" w:line="240" w:lineRule="auto"/>
        <w:rPr>
          <w:b/>
        </w:rPr>
      </w:pPr>
      <w:r>
        <w:rPr>
          <w:b/>
        </w:rPr>
        <w:t>h</w:t>
      </w:r>
      <w:r w:rsidRPr="00BD68A4">
        <w:rPr>
          <w:b/>
        </w:rPr>
        <w:t>istory</w:t>
      </w:r>
      <w:r w:rsidR="00BD68A4" w:rsidRPr="00BD68A4">
        <w:rPr>
          <w:b/>
        </w:rPr>
        <w:t xml:space="preserve"> </w:t>
      </w:r>
    </w:p>
    <w:p w14:paraId="43F36976" w14:textId="237ADD84" w:rsidR="00BD68A4" w:rsidRPr="00557E5A" w:rsidRDefault="004869C0" w:rsidP="00BD68A4">
      <w:pPr>
        <w:pStyle w:val="ListParagraph"/>
        <w:numPr>
          <w:ilvl w:val="0"/>
          <w:numId w:val="5"/>
        </w:numPr>
        <w:spacing w:after="0" w:line="240" w:lineRule="auto"/>
      </w:pPr>
      <w:r>
        <w:t>philosophy</w:t>
      </w:r>
    </w:p>
    <w:p w14:paraId="6C21B4E6" w14:textId="3D64C646" w:rsidR="000F2967" w:rsidRPr="00557E5A" w:rsidRDefault="000B20F1" w:rsidP="000B20F1">
      <w:pPr>
        <w:numPr>
          <w:ilvl w:val="0"/>
          <w:numId w:val="1"/>
        </w:numPr>
        <w:spacing w:after="0" w:line="240" w:lineRule="auto"/>
      </w:pPr>
      <w:r>
        <w:t>“Relational analysts prioritize the interpersonal relationship between patient and analyst as both analytic tool and curative factor.” Explain what the author means by this.</w:t>
      </w:r>
      <w:r w:rsidR="00FD5A25">
        <w:t xml:space="preserve"> </w:t>
      </w:r>
      <w:r w:rsidRPr="000B20F1">
        <w:t>Cognitive Domain: Analysis</w:t>
      </w:r>
    </w:p>
    <w:p w14:paraId="6425BE02" w14:textId="77777777" w:rsidR="000F2967" w:rsidRDefault="000F2967" w:rsidP="000F2967">
      <w:pPr>
        <w:spacing w:after="0" w:line="240" w:lineRule="auto"/>
        <w:rPr>
          <w:b/>
          <w:color w:val="548DD4"/>
          <w:sz w:val="28"/>
          <w:szCs w:val="26"/>
        </w:rPr>
      </w:pPr>
    </w:p>
    <w:p w14:paraId="16F746A5" w14:textId="37089326" w:rsidR="000F2967" w:rsidRDefault="000F2967" w:rsidP="000F2967">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10" w:history="1">
        <w:proofErr w:type="spellStart"/>
        <w:r w:rsidR="00001353" w:rsidRPr="009E37AE">
          <w:rPr>
            <w:rStyle w:val="Hyperlink"/>
          </w:rPr>
          <w:t>Fotaki</w:t>
        </w:r>
        <w:proofErr w:type="spellEnd"/>
        <w:r w:rsidR="00001353" w:rsidRPr="009E37AE">
          <w:rPr>
            <w:rStyle w:val="Hyperlink"/>
          </w:rPr>
          <w:t>, M., Lo</w:t>
        </w:r>
        <w:r w:rsidR="00001353" w:rsidRPr="009E37AE">
          <w:rPr>
            <w:rStyle w:val="Hyperlink"/>
          </w:rPr>
          <w:t>n</w:t>
        </w:r>
        <w:r w:rsidR="00001353" w:rsidRPr="009E37AE">
          <w:rPr>
            <w:rStyle w:val="Hyperlink"/>
          </w:rPr>
          <w:t xml:space="preserve">g, S., &amp; Schwartz, H. S. (2012). What can psychoanalysis offer organization studies today? </w:t>
        </w:r>
        <w:r w:rsidR="004869C0" w:rsidRPr="009E37AE">
          <w:rPr>
            <w:rStyle w:val="Hyperlink"/>
          </w:rPr>
          <w:t xml:space="preserve">Taking </w:t>
        </w:r>
        <w:r w:rsidR="00001353" w:rsidRPr="009E37AE">
          <w:rPr>
            <w:rStyle w:val="Hyperlink"/>
          </w:rPr>
          <w:t>stock of current developments and thinking about future directions.</w:t>
        </w:r>
        <w:r w:rsidR="00001353" w:rsidRPr="009E37AE">
          <w:rPr>
            <w:rStyle w:val="Hyperlink"/>
            <w:i/>
            <w:iCs/>
          </w:rPr>
          <w:t xml:space="preserve"> Organization Studies, 33</w:t>
        </w:r>
        <w:r w:rsidR="00001353" w:rsidRPr="009E37AE">
          <w:rPr>
            <w:rStyle w:val="Hyperlink"/>
          </w:rPr>
          <w:t>(9), 1105</w:t>
        </w:r>
        <w:r w:rsidR="004869C0" w:rsidRPr="009E37AE">
          <w:rPr>
            <w:rStyle w:val="Hyperlink"/>
          </w:rPr>
          <w:t>–</w:t>
        </w:r>
        <w:r w:rsidR="00001353" w:rsidRPr="009E37AE">
          <w:rPr>
            <w:rStyle w:val="Hyperlink"/>
          </w:rPr>
          <w:t xml:space="preserve">1120. </w:t>
        </w:r>
        <w:proofErr w:type="gramStart"/>
        <w:r w:rsidR="00001353" w:rsidRPr="009E37AE">
          <w:rPr>
            <w:rStyle w:val="Hyperlink"/>
          </w:rPr>
          <w:t>doi:</w:t>
        </w:r>
        <w:proofErr w:type="gramEnd"/>
        <w:r w:rsidR="00001353" w:rsidRPr="009E37AE">
          <w:rPr>
            <w:rStyle w:val="Hyperlink"/>
          </w:rPr>
          <w:t>10.1177/0170840612448152</w:t>
        </w:r>
      </w:hyperlink>
    </w:p>
    <w:p w14:paraId="275DDB58" w14:textId="77777777" w:rsidR="000F2967" w:rsidRPr="00001353" w:rsidRDefault="000F2967" w:rsidP="000F2967">
      <w:pPr>
        <w:spacing w:line="240" w:lineRule="auto"/>
        <w:rPr>
          <w:rFonts w:eastAsia="MS Mincho"/>
          <w:lang w:eastAsia="ja-JP"/>
        </w:rPr>
      </w:pPr>
      <w:r>
        <w:rPr>
          <w:rFonts w:eastAsia="MS Mincho"/>
          <w:b/>
          <w:lang w:eastAsia="ja-JP"/>
        </w:rPr>
        <w:t xml:space="preserve">URL: </w:t>
      </w:r>
      <w:r w:rsidR="00001353" w:rsidRPr="00001353">
        <w:rPr>
          <w:rFonts w:eastAsia="MS Mincho"/>
          <w:lang w:eastAsia="ja-JP"/>
        </w:rPr>
        <w:t>http://journals.sagepub.com/doi/full/10.1177/0170840612448152</w:t>
      </w:r>
    </w:p>
    <w:p w14:paraId="56B489AC" w14:textId="5F01F9D6" w:rsidR="000F2967" w:rsidRPr="007E3166" w:rsidRDefault="000F2967" w:rsidP="000F2967">
      <w:pPr>
        <w:spacing w:line="240" w:lineRule="auto"/>
        <w:rPr>
          <w:rFonts w:eastAsia="MS Mincho"/>
          <w:lang w:eastAsia="ja-JP"/>
        </w:rPr>
      </w:pPr>
      <w:r w:rsidRPr="00FF0284">
        <w:rPr>
          <w:rFonts w:eastAsia="MS Mincho"/>
          <w:b/>
          <w:lang w:eastAsia="ja-JP"/>
        </w:rPr>
        <w:t xml:space="preserve">Learning Objective: </w:t>
      </w:r>
      <w:r w:rsidR="007E3166">
        <w:rPr>
          <w:rFonts w:eastAsia="MS Mincho"/>
          <w:lang w:eastAsia="ja-JP"/>
        </w:rPr>
        <w:t>4,</w:t>
      </w:r>
      <w:r w:rsidR="004869C0">
        <w:rPr>
          <w:rFonts w:eastAsia="MS Mincho"/>
          <w:lang w:eastAsia="ja-JP"/>
        </w:rPr>
        <w:t xml:space="preserve"> </w:t>
      </w:r>
      <w:r w:rsidR="007E3166">
        <w:rPr>
          <w:rFonts w:eastAsia="MS Mincho"/>
          <w:lang w:eastAsia="ja-JP"/>
        </w:rPr>
        <w:t>5,</w:t>
      </w:r>
      <w:r w:rsidR="004869C0">
        <w:rPr>
          <w:rFonts w:eastAsia="MS Mincho"/>
          <w:lang w:eastAsia="ja-JP"/>
        </w:rPr>
        <w:t xml:space="preserve"> &amp; </w:t>
      </w:r>
      <w:r w:rsidR="007E3166">
        <w:rPr>
          <w:rFonts w:eastAsia="MS Mincho"/>
          <w:lang w:eastAsia="ja-JP"/>
        </w:rPr>
        <w:t>6</w:t>
      </w:r>
    </w:p>
    <w:p w14:paraId="671268FE" w14:textId="77777777" w:rsidR="000F2967" w:rsidRPr="007E3166" w:rsidRDefault="000F2967" w:rsidP="000F2967">
      <w:pPr>
        <w:spacing w:line="240" w:lineRule="auto"/>
        <w:rPr>
          <w:rFonts w:eastAsia="MS Mincho"/>
          <w:lang w:eastAsia="ja-JP"/>
        </w:rPr>
      </w:pPr>
      <w:r>
        <w:rPr>
          <w:rFonts w:eastAsia="MS Mincho"/>
          <w:b/>
          <w:lang w:eastAsia="ja-JP"/>
        </w:rPr>
        <w:t xml:space="preserve">Summary: </w:t>
      </w:r>
      <w:r w:rsidR="007E3166">
        <w:rPr>
          <w:rFonts w:eastAsia="MS Mincho"/>
          <w:lang w:eastAsia="ja-JP"/>
        </w:rPr>
        <w:t xml:space="preserve">Abstract: </w:t>
      </w:r>
      <w:r w:rsidR="006724CE" w:rsidRPr="006724CE">
        <w:rPr>
          <w:rFonts w:eastAsia="MS Mincho"/>
          <w:lang w:eastAsia="ja-JP"/>
        </w:rPr>
        <w:t xml:space="preserve">The introductory paper to the Special Issue discusses psychoanalytic contributions to the study of contemporary organizations. The aim is to draw attention to psychoanalysis as a critical theory with wide explanatory power and a potential for thinking about organizational practice in new ways. It does so firstly, by reviewing the impact it had so far on illuminating group dynamics, leadership dysfunctions and the sanctioned socially institutional defences. </w:t>
      </w:r>
      <w:r w:rsidR="006724CE" w:rsidRPr="006724CE">
        <w:rPr>
          <w:rFonts w:eastAsia="MS Mincho"/>
          <w:lang w:eastAsia="ja-JP"/>
        </w:rPr>
        <w:lastRenderedPageBreak/>
        <w:t>Secondly, it contests the limited impact of psychoanalysis on mainstream organization and management theory as an unfortunate outcome since it represents arguably the most advanced and compelling conception of human subjectivity that any theoretical approach has to offer. By way of example, seven papers comprising this Special Issue are introduced. Lastly the paper outlines future developments in the psychoanalytic studies of organizations that might be about: (i) greater conceptual inclusivity and crossing the boundaries between the humanities and science; (ii) the study of affect and emotion in organizations (iii) an integration of psychoanalytical insights with social theory via psychosocial approaches and ‘systems psychoanalysis’ and (iv) linking psychoanalysis to discourses of power and the politics of life.</w:t>
      </w:r>
    </w:p>
    <w:p w14:paraId="4852CC7D" w14:textId="77777777" w:rsidR="000F2967" w:rsidRPr="00D579B6" w:rsidRDefault="000F2967" w:rsidP="000F2967">
      <w:pPr>
        <w:spacing w:line="240" w:lineRule="auto"/>
        <w:rPr>
          <w:rFonts w:eastAsia="MS Mincho"/>
          <w:lang w:eastAsia="ja-JP"/>
        </w:rPr>
      </w:pPr>
      <w:r w:rsidRPr="00557E5A">
        <w:rPr>
          <w:b/>
        </w:rPr>
        <w:t>Questions to Consider:</w:t>
      </w:r>
      <w:r>
        <w:rPr>
          <w:b/>
        </w:rPr>
        <w:t xml:space="preserve"> </w:t>
      </w:r>
    </w:p>
    <w:p w14:paraId="2B7BA6B0" w14:textId="69DA6932" w:rsidR="000F2967" w:rsidRPr="00557E5A" w:rsidRDefault="00BB34D1" w:rsidP="00BB34D1">
      <w:pPr>
        <w:numPr>
          <w:ilvl w:val="0"/>
          <w:numId w:val="2"/>
        </w:numPr>
        <w:spacing w:after="0" w:line="240" w:lineRule="auto"/>
      </w:pPr>
      <w:r>
        <w:t xml:space="preserve">Summarize and explain the variety of new developments in psychoanalytic studies of organizations, and apply </w:t>
      </w:r>
      <w:r w:rsidR="00C52AA4">
        <w:t>one of these developments</w:t>
      </w:r>
      <w:r>
        <w:t xml:space="preserve"> to an organization </w:t>
      </w:r>
      <w:r w:rsidR="00B03D05">
        <w:t xml:space="preserve">with </w:t>
      </w:r>
      <w:r>
        <w:t xml:space="preserve">which you are familiar. </w:t>
      </w:r>
      <w:r w:rsidRPr="00BB34D1">
        <w:t>Cognitive Domain: Application</w:t>
      </w:r>
      <w:r w:rsidR="00FD5A25">
        <w:t>.</w:t>
      </w:r>
    </w:p>
    <w:p w14:paraId="41B66828" w14:textId="7B0296ED" w:rsidR="000F2967" w:rsidRPr="00557E5A" w:rsidRDefault="008B1968" w:rsidP="008B1968">
      <w:pPr>
        <w:numPr>
          <w:ilvl w:val="0"/>
          <w:numId w:val="2"/>
        </w:numPr>
        <w:spacing w:after="0" w:line="240" w:lineRule="auto"/>
      </w:pPr>
      <w:r>
        <w:t xml:space="preserve">“Psychoanalytic study of organizations must be about investigating and theorizing on issues that are of concern to people’s work and life, taking account of their situatedness in society.” Explain what this means and why it is necessary according to the article. </w:t>
      </w:r>
      <w:r w:rsidRPr="008B1968">
        <w:t>Cognitive Domain: Analysis</w:t>
      </w:r>
    </w:p>
    <w:p w14:paraId="0DC6A58B" w14:textId="37D9DAC7" w:rsidR="000F2967" w:rsidRDefault="007126FB" w:rsidP="00B03D05">
      <w:pPr>
        <w:numPr>
          <w:ilvl w:val="0"/>
          <w:numId w:val="2"/>
        </w:numPr>
        <w:spacing w:after="0" w:line="240" w:lineRule="auto"/>
      </w:pPr>
      <w:r w:rsidRPr="007126FB">
        <w:t>Developing new approaches in soc</w:t>
      </w:r>
      <w:r>
        <w:t>ial research is called ______.</w:t>
      </w:r>
      <w:r w:rsidR="00B03D05">
        <w:t xml:space="preserve"> </w:t>
      </w:r>
      <w:r w:rsidR="00B03D05" w:rsidRPr="00B03D05">
        <w:t>Cognitive Domain: Knowledge</w:t>
      </w:r>
    </w:p>
    <w:p w14:paraId="18C98543" w14:textId="4C32C2C9" w:rsidR="007126FB" w:rsidRPr="007126FB" w:rsidRDefault="00FD5A25" w:rsidP="007126FB">
      <w:pPr>
        <w:pStyle w:val="ListParagraph"/>
        <w:numPr>
          <w:ilvl w:val="0"/>
          <w:numId w:val="6"/>
        </w:numPr>
        <w:spacing w:after="0" w:line="240" w:lineRule="auto"/>
        <w:rPr>
          <w:b/>
        </w:rPr>
      </w:pPr>
      <w:r>
        <w:rPr>
          <w:b/>
        </w:rPr>
        <w:t>s</w:t>
      </w:r>
      <w:r w:rsidRPr="007126FB">
        <w:rPr>
          <w:b/>
        </w:rPr>
        <w:t xml:space="preserve">ystems </w:t>
      </w:r>
      <w:r w:rsidR="007126FB" w:rsidRPr="007126FB">
        <w:rPr>
          <w:b/>
        </w:rPr>
        <w:t xml:space="preserve">psychoanalysis </w:t>
      </w:r>
    </w:p>
    <w:p w14:paraId="060A24EC" w14:textId="526774E1" w:rsidR="007126FB" w:rsidRDefault="00FD5A25" w:rsidP="007126FB">
      <w:pPr>
        <w:pStyle w:val="ListParagraph"/>
        <w:numPr>
          <w:ilvl w:val="0"/>
          <w:numId w:val="6"/>
        </w:numPr>
        <w:spacing w:after="0" w:line="240" w:lineRule="auto"/>
      </w:pPr>
      <w:r>
        <w:t>m</w:t>
      </w:r>
      <w:r w:rsidRPr="007126FB">
        <w:t xml:space="preserve">ethodological </w:t>
      </w:r>
      <w:r w:rsidR="007126FB" w:rsidRPr="007126FB">
        <w:t xml:space="preserve">psychoanalysis </w:t>
      </w:r>
    </w:p>
    <w:p w14:paraId="4E373372" w14:textId="65FBD01A" w:rsidR="007126FB" w:rsidRDefault="00FD5A25" w:rsidP="007126FB">
      <w:pPr>
        <w:pStyle w:val="ListParagraph"/>
        <w:numPr>
          <w:ilvl w:val="0"/>
          <w:numId w:val="6"/>
        </w:numPr>
        <w:spacing w:after="0" w:line="240" w:lineRule="auto"/>
      </w:pPr>
      <w:r>
        <w:t xml:space="preserve">systems </w:t>
      </w:r>
      <w:r w:rsidR="00A75A52">
        <w:t>psychodynamics</w:t>
      </w:r>
    </w:p>
    <w:p w14:paraId="36BD81B8" w14:textId="086B52A9" w:rsidR="00A75A52" w:rsidRPr="007126FB" w:rsidRDefault="00FD5A25" w:rsidP="007126FB">
      <w:pPr>
        <w:pStyle w:val="ListParagraph"/>
        <w:numPr>
          <w:ilvl w:val="0"/>
          <w:numId w:val="6"/>
        </w:numPr>
        <w:spacing w:after="0" w:line="240" w:lineRule="auto"/>
      </w:pPr>
      <w:r>
        <w:t xml:space="preserve">psychodynamic </w:t>
      </w:r>
      <w:r w:rsidR="00A75A52">
        <w:t>systems</w:t>
      </w:r>
    </w:p>
    <w:p w14:paraId="1F263980" w14:textId="77777777" w:rsidR="000F2967" w:rsidRPr="00557E5A" w:rsidRDefault="000F2967" w:rsidP="000F2967">
      <w:pPr>
        <w:spacing w:after="0" w:line="240" w:lineRule="auto"/>
        <w:ind w:left="720"/>
      </w:pPr>
    </w:p>
    <w:p w14:paraId="1878AC2F" w14:textId="22764F46" w:rsidR="000F2967" w:rsidRDefault="000F2967" w:rsidP="000F2967">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1" w:history="1">
        <w:proofErr w:type="spellStart"/>
        <w:r w:rsidR="00536BCD" w:rsidRPr="009E37AE">
          <w:rPr>
            <w:rStyle w:val="Hyperlink"/>
          </w:rPr>
          <w:t>Spiwak</w:t>
        </w:r>
        <w:proofErr w:type="spellEnd"/>
        <w:r w:rsidR="00536BCD" w:rsidRPr="009E37AE">
          <w:rPr>
            <w:rStyle w:val="Hyperlink"/>
          </w:rPr>
          <w:t xml:space="preserve">, A. (2009). </w:t>
        </w:r>
        <w:proofErr w:type="gramStart"/>
        <w:r w:rsidR="00536BCD" w:rsidRPr="009E37AE">
          <w:rPr>
            <w:rStyle w:val="Hyperlink"/>
          </w:rPr>
          <w:t>The role of drea</w:t>
        </w:r>
        <w:r w:rsidR="00536BCD" w:rsidRPr="009E37AE">
          <w:rPr>
            <w:rStyle w:val="Hyperlink"/>
          </w:rPr>
          <w:t>m</w:t>
        </w:r>
        <w:r w:rsidR="00536BCD" w:rsidRPr="009E37AE">
          <w:rPr>
            <w:rStyle w:val="Hyperlink"/>
          </w:rPr>
          <w:t xml:space="preserve"> work in contemporary psychoanalytic practice.</w:t>
        </w:r>
        <w:proofErr w:type="gramEnd"/>
        <w:r w:rsidR="00536BCD" w:rsidRPr="009E37AE">
          <w:rPr>
            <w:rStyle w:val="Hyperlink"/>
            <w:i/>
            <w:iCs/>
          </w:rPr>
          <w:t xml:space="preserve"> Journal of the American Psychoanalytic Association, 57</w:t>
        </w:r>
        <w:r w:rsidR="00536BCD" w:rsidRPr="009E37AE">
          <w:rPr>
            <w:rStyle w:val="Hyperlink"/>
          </w:rPr>
          <w:t>(5), 1217</w:t>
        </w:r>
        <w:r w:rsidR="00FD5A25" w:rsidRPr="009E37AE">
          <w:rPr>
            <w:rStyle w:val="Hyperlink"/>
          </w:rPr>
          <w:t>–</w:t>
        </w:r>
        <w:r w:rsidR="00536BCD" w:rsidRPr="009E37AE">
          <w:rPr>
            <w:rStyle w:val="Hyperlink"/>
          </w:rPr>
          <w:t xml:space="preserve">1223. </w:t>
        </w:r>
        <w:proofErr w:type="gramStart"/>
        <w:r w:rsidR="00536BCD" w:rsidRPr="009E37AE">
          <w:rPr>
            <w:rStyle w:val="Hyperlink"/>
          </w:rPr>
          <w:t>doi:</w:t>
        </w:r>
        <w:proofErr w:type="gramEnd"/>
        <w:r w:rsidR="00536BCD" w:rsidRPr="009E37AE">
          <w:rPr>
            <w:rStyle w:val="Hyperlink"/>
          </w:rPr>
          <w:t>10.1177/0003065109346835</w:t>
        </w:r>
      </w:hyperlink>
    </w:p>
    <w:p w14:paraId="687241E4" w14:textId="2FCBE927" w:rsidR="000F2967" w:rsidRDefault="000F2967" w:rsidP="000F2967">
      <w:pPr>
        <w:spacing w:line="240" w:lineRule="auto"/>
        <w:rPr>
          <w:rFonts w:eastAsia="MS Mincho"/>
          <w:b/>
          <w:lang w:eastAsia="ja-JP"/>
        </w:rPr>
      </w:pPr>
      <w:r>
        <w:rPr>
          <w:rFonts w:eastAsia="MS Mincho"/>
          <w:b/>
          <w:lang w:eastAsia="ja-JP"/>
        </w:rPr>
        <w:t xml:space="preserve">URL: </w:t>
      </w:r>
      <w:r w:rsidR="003B449F" w:rsidRPr="003B449F">
        <w:rPr>
          <w:rFonts w:eastAsia="MS Mincho"/>
          <w:lang w:eastAsia="ja-JP"/>
        </w:rPr>
        <w:t>http://journals.sagepub.com/doi/abs/10.1177/0003065109346835</w:t>
      </w:r>
    </w:p>
    <w:p w14:paraId="0256B83A" w14:textId="3CBC43E7" w:rsidR="000F2967" w:rsidRPr="006F5AC2" w:rsidRDefault="000F2967" w:rsidP="000F2967">
      <w:pPr>
        <w:spacing w:line="240" w:lineRule="auto"/>
        <w:rPr>
          <w:rFonts w:eastAsia="MS Mincho"/>
          <w:lang w:eastAsia="ja-JP"/>
        </w:rPr>
      </w:pPr>
      <w:r w:rsidRPr="00FF0284">
        <w:rPr>
          <w:rFonts w:eastAsia="MS Mincho"/>
          <w:b/>
          <w:lang w:eastAsia="ja-JP"/>
        </w:rPr>
        <w:t xml:space="preserve">Learning Objective: </w:t>
      </w:r>
      <w:r w:rsidR="006F5AC2">
        <w:rPr>
          <w:rFonts w:eastAsia="MS Mincho"/>
          <w:lang w:eastAsia="ja-JP"/>
        </w:rPr>
        <w:t>4,</w:t>
      </w:r>
      <w:r w:rsidR="00FD5A25">
        <w:rPr>
          <w:rFonts w:eastAsia="MS Mincho"/>
          <w:lang w:eastAsia="ja-JP"/>
        </w:rPr>
        <w:t xml:space="preserve"> </w:t>
      </w:r>
      <w:r w:rsidR="006F5AC2">
        <w:rPr>
          <w:rFonts w:eastAsia="MS Mincho"/>
          <w:lang w:eastAsia="ja-JP"/>
        </w:rPr>
        <w:t>5,</w:t>
      </w:r>
      <w:r w:rsidR="00FD5A25">
        <w:rPr>
          <w:rFonts w:eastAsia="MS Mincho"/>
          <w:lang w:eastAsia="ja-JP"/>
        </w:rPr>
        <w:t xml:space="preserve"> &amp; </w:t>
      </w:r>
      <w:r w:rsidR="006F5AC2">
        <w:rPr>
          <w:rFonts w:eastAsia="MS Mincho"/>
          <w:lang w:eastAsia="ja-JP"/>
        </w:rPr>
        <w:t>6</w:t>
      </w:r>
    </w:p>
    <w:p w14:paraId="53E627DD" w14:textId="2005CC98" w:rsidR="000F2967" w:rsidRPr="006F5AC2" w:rsidRDefault="000F2967" w:rsidP="00536BCD">
      <w:pPr>
        <w:spacing w:line="240" w:lineRule="auto"/>
        <w:rPr>
          <w:rFonts w:eastAsia="MS Mincho"/>
          <w:lang w:eastAsia="ja-JP"/>
        </w:rPr>
      </w:pPr>
      <w:r>
        <w:rPr>
          <w:rFonts w:eastAsia="MS Mincho"/>
          <w:b/>
          <w:lang w:eastAsia="ja-JP"/>
        </w:rPr>
        <w:t xml:space="preserve">Summary: </w:t>
      </w:r>
      <w:r w:rsidR="006F5AC2">
        <w:rPr>
          <w:rFonts w:eastAsia="MS Mincho"/>
          <w:lang w:eastAsia="ja-JP"/>
        </w:rPr>
        <w:t>Abstract:</w:t>
      </w:r>
      <w:r w:rsidR="00FD5A25">
        <w:rPr>
          <w:rFonts w:eastAsia="MS Mincho"/>
          <w:lang w:eastAsia="ja-JP"/>
        </w:rPr>
        <w:t xml:space="preserve"> </w:t>
      </w:r>
      <w:proofErr w:type="spellStart"/>
      <w:r w:rsidR="00536BCD">
        <w:rPr>
          <w:rFonts w:eastAsia="MS Mincho"/>
          <w:lang w:eastAsia="ja-JP"/>
        </w:rPr>
        <w:t>Gabbard</w:t>
      </w:r>
      <w:proofErr w:type="spellEnd"/>
      <w:r w:rsidR="00536BCD">
        <w:rPr>
          <w:rFonts w:eastAsia="MS Mincho"/>
          <w:lang w:eastAsia="ja-JP"/>
        </w:rPr>
        <w:t xml:space="preserve"> out</w:t>
      </w:r>
      <w:r w:rsidR="00536BCD" w:rsidRPr="00536BCD">
        <w:rPr>
          <w:rFonts w:eastAsia="MS Mincho"/>
          <w:lang w:eastAsia="ja-JP"/>
        </w:rPr>
        <w:t xml:space="preserve">lined Freud’s technical procedures, still </w:t>
      </w:r>
      <w:r w:rsidR="00536BCD">
        <w:rPr>
          <w:rFonts w:eastAsia="MS Mincho"/>
          <w:lang w:eastAsia="ja-JP"/>
        </w:rPr>
        <w:t>used by analysts today to under</w:t>
      </w:r>
      <w:r w:rsidR="00536BCD" w:rsidRPr="00536BCD">
        <w:rPr>
          <w:rFonts w:eastAsia="MS Mincho"/>
          <w:lang w:eastAsia="ja-JP"/>
        </w:rPr>
        <w:t>stand dreams. He further reflected that dr</w:t>
      </w:r>
      <w:r w:rsidR="00536BCD">
        <w:rPr>
          <w:rFonts w:eastAsia="MS Mincho"/>
          <w:lang w:eastAsia="ja-JP"/>
        </w:rPr>
        <w:t xml:space="preserve">eams are no longer regarded as </w:t>
      </w:r>
      <w:r w:rsidR="00536BCD" w:rsidRPr="00536BCD">
        <w:rPr>
          <w:rFonts w:eastAsia="MS Mincho"/>
          <w:lang w:eastAsia="ja-JP"/>
        </w:rPr>
        <w:t>being</w:t>
      </w:r>
      <w:r w:rsidR="00FD5A25">
        <w:rPr>
          <w:rFonts w:eastAsia="MS Mincho"/>
          <w:lang w:eastAsia="ja-JP"/>
        </w:rPr>
        <w:t xml:space="preserve"> </w:t>
      </w:r>
      <w:r w:rsidR="00536BCD" w:rsidRPr="00536BCD">
        <w:rPr>
          <w:rFonts w:eastAsia="MS Mincho"/>
          <w:lang w:eastAsia="ja-JP"/>
        </w:rPr>
        <w:t>the</w:t>
      </w:r>
      <w:r w:rsidR="00FD5A25">
        <w:rPr>
          <w:rFonts w:eastAsia="MS Mincho"/>
          <w:lang w:eastAsia="ja-JP"/>
        </w:rPr>
        <w:t xml:space="preserve"> </w:t>
      </w:r>
      <w:r w:rsidR="00536BCD" w:rsidRPr="00536BCD">
        <w:rPr>
          <w:rFonts w:eastAsia="MS Mincho"/>
          <w:lang w:eastAsia="ja-JP"/>
        </w:rPr>
        <w:t>only</w:t>
      </w:r>
      <w:r w:rsidR="00FD5A25">
        <w:rPr>
          <w:rFonts w:eastAsia="MS Mincho"/>
          <w:lang w:eastAsia="ja-JP"/>
        </w:rPr>
        <w:t xml:space="preserve"> </w:t>
      </w:r>
      <w:r w:rsidR="00536BCD" w:rsidRPr="00536BCD">
        <w:rPr>
          <w:rFonts w:eastAsia="MS Mincho"/>
          <w:lang w:eastAsia="ja-JP"/>
        </w:rPr>
        <w:t>“royal</w:t>
      </w:r>
      <w:r w:rsidR="00FD5A25">
        <w:rPr>
          <w:rFonts w:eastAsia="MS Mincho"/>
          <w:lang w:eastAsia="ja-JP"/>
        </w:rPr>
        <w:t xml:space="preserve"> </w:t>
      </w:r>
      <w:r w:rsidR="00536BCD" w:rsidRPr="00536BCD">
        <w:rPr>
          <w:rFonts w:eastAsia="MS Mincho"/>
          <w:lang w:eastAsia="ja-JP"/>
        </w:rPr>
        <w:t>road”</w:t>
      </w:r>
      <w:r w:rsidR="00FD5A25">
        <w:rPr>
          <w:rFonts w:eastAsia="MS Mincho"/>
          <w:lang w:eastAsia="ja-JP"/>
        </w:rPr>
        <w:t xml:space="preserve"> </w:t>
      </w:r>
      <w:r w:rsidR="00536BCD" w:rsidRPr="00536BCD">
        <w:rPr>
          <w:rFonts w:eastAsia="MS Mincho"/>
          <w:lang w:eastAsia="ja-JP"/>
        </w:rPr>
        <w:t>to</w:t>
      </w:r>
      <w:r w:rsidR="00FD5A25">
        <w:rPr>
          <w:rFonts w:eastAsia="MS Mincho"/>
          <w:lang w:eastAsia="ja-JP"/>
        </w:rPr>
        <w:t xml:space="preserve"> </w:t>
      </w:r>
      <w:r w:rsidR="00536BCD" w:rsidRPr="00536BCD">
        <w:rPr>
          <w:rFonts w:eastAsia="MS Mincho"/>
          <w:lang w:eastAsia="ja-JP"/>
        </w:rPr>
        <w:t>the</w:t>
      </w:r>
      <w:r w:rsidR="00FD5A25">
        <w:rPr>
          <w:rFonts w:eastAsia="MS Mincho"/>
          <w:lang w:eastAsia="ja-JP"/>
        </w:rPr>
        <w:t xml:space="preserve"> </w:t>
      </w:r>
      <w:r w:rsidR="00536BCD" w:rsidRPr="00536BCD">
        <w:rPr>
          <w:rFonts w:eastAsia="MS Mincho"/>
          <w:lang w:eastAsia="ja-JP"/>
        </w:rPr>
        <w:t>unders</w:t>
      </w:r>
      <w:r w:rsidR="00536BCD">
        <w:rPr>
          <w:rFonts w:eastAsia="MS Mincho"/>
          <w:lang w:eastAsia="ja-JP"/>
        </w:rPr>
        <w:t>tanding</w:t>
      </w:r>
      <w:r w:rsidR="00FD5A25">
        <w:rPr>
          <w:rFonts w:eastAsia="MS Mincho"/>
          <w:lang w:eastAsia="ja-JP"/>
        </w:rPr>
        <w:t xml:space="preserve"> </w:t>
      </w:r>
      <w:r w:rsidR="00536BCD">
        <w:rPr>
          <w:rFonts w:eastAsia="MS Mincho"/>
          <w:lang w:eastAsia="ja-JP"/>
        </w:rPr>
        <w:t>of</w:t>
      </w:r>
      <w:r w:rsidR="00FD5A25">
        <w:rPr>
          <w:rFonts w:eastAsia="MS Mincho"/>
          <w:lang w:eastAsia="ja-JP"/>
        </w:rPr>
        <w:t xml:space="preserve"> </w:t>
      </w:r>
      <w:r w:rsidR="00536BCD">
        <w:rPr>
          <w:rFonts w:eastAsia="MS Mincho"/>
          <w:lang w:eastAsia="ja-JP"/>
        </w:rPr>
        <w:t>the</w:t>
      </w:r>
      <w:r w:rsidR="00FD5A25">
        <w:rPr>
          <w:rFonts w:eastAsia="MS Mincho"/>
          <w:lang w:eastAsia="ja-JP"/>
        </w:rPr>
        <w:t xml:space="preserve"> </w:t>
      </w:r>
      <w:r w:rsidR="00536BCD">
        <w:rPr>
          <w:rFonts w:eastAsia="MS Mincho"/>
          <w:lang w:eastAsia="ja-JP"/>
        </w:rPr>
        <w:t xml:space="preserve">unconscious. </w:t>
      </w:r>
      <w:r w:rsidR="00536BCD" w:rsidRPr="00536BCD">
        <w:rPr>
          <w:rFonts w:eastAsia="MS Mincho"/>
          <w:lang w:eastAsia="ja-JP"/>
        </w:rPr>
        <w:t>Developments</w:t>
      </w:r>
      <w:r w:rsidR="00FD5A25">
        <w:rPr>
          <w:rFonts w:eastAsia="MS Mincho"/>
          <w:lang w:eastAsia="ja-JP"/>
        </w:rPr>
        <w:t xml:space="preserve"> </w:t>
      </w:r>
      <w:r w:rsidR="00536BCD" w:rsidRPr="00536BCD">
        <w:rPr>
          <w:rFonts w:eastAsia="MS Mincho"/>
          <w:lang w:eastAsia="ja-JP"/>
        </w:rPr>
        <w:t>in</w:t>
      </w:r>
      <w:r w:rsidR="00FD5A25">
        <w:rPr>
          <w:rFonts w:eastAsia="MS Mincho"/>
          <w:lang w:eastAsia="ja-JP"/>
        </w:rPr>
        <w:t xml:space="preserve"> </w:t>
      </w:r>
      <w:r w:rsidR="00536BCD" w:rsidRPr="00536BCD">
        <w:rPr>
          <w:rFonts w:eastAsia="MS Mincho"/>
          <w:lang w:eastAsia="ja-JP"/>
        </w:rPr>
        <w:t>the</w:t>
      </w:r>
      <w:r w:rsidR="00FD5A25">
        <w:rPr>
          <w:rFonts w:eastAsia="MS Mincho"/>
          <w:lang w:eastAsia="ja-JP"/>
        </w:rPr>
        <w:t xml:space="preserve"> </w:t>
      </w:r>
      <w:r w:rsidR="00536BCD" w:rsidRPr="00536BCD">
        <w:rPr>
          <w:rFonts w:eastAsia="MS Mincho"/>
          <w:lang w:eastAsia="ja-JP"/>
        </w:rPr>
        <w:t>past</w:t>
      </w:r>
      <w:r w:rsidR="00FD5A25">
        <w:rPr>
          <w:rFonts w:eastAsia="MS Mincho"/>
          <w:lang w:eastAsia="ja-JP"/>
        </w:rPr>
        <w:t xml:space="preserve"> </w:t>
      </w:r>
      <w:r w:rsidR="00536BCD" w:rsidRPr="00536BCD">
        <w:rPr>
          <w:rFonts w:eastAsia="MS Mincho"/>
          <w:lang w:eastAsia="ja-JP"/>
        </w:rPr>
        <w:t>three</w:t>
      </w:r>
      <w:r w:rsidR="00FD5A25">
        <w:rPr>
          <w:rFonts w:eastAsia="MS Mincho"/>
          <w:lang w:eastAsia="ja-JP"/>
        </w:rPr>
        <w:t xml:space="preserve"> </w:t>
      </w:r>
      <w:r w:rsidR="00536BCD" w:rsidRPr="00536BCD">
        <w:rPr>
          <w:rFonts w:eastAsia="MS Mincho"/>
          <w:lang w:eastAsia="ja-JP"/>
        </w:rPr>
        <w:t>decades</w:t>
      </w:r>
      <w:r w:rsidR="00FD5A25">
        <w:rPr>
          <w:rFonts w:eastAsia="MS Mincho"/>
          <w:lang w:eastAsia="ja-JP"/>
        </w:rPr>
        <w:t xml:space="preserve"> </w:t>
      </w:r>
      <w:r w:rsidR="00536BCD" w:rsidRPr="00536BCD">
        <w:rPr>
          <w:rFonts w:eastAsia="MS Mincho"/>
          <w:lang w:eastAsia="ja-JP"/>
        </w:rPr>
        <w:t>lead</w:t>
      </w:r>
      <w:r w:rsidR="00FD5A25">
        <w:rPr>
          <w:rFonts w:eastAsia="MS Mincho"/>
          <w:lang w:eastAsia="ja-JP"/>
        </w:rPr>
        <w:t xml:space="preserve"> </w:t>
      </w:r>
      <w:r w:rsidR="00536BCD" w:rsidRPr="00536BCD">
        <w:rPr>
          <w:rFonts w:eastAsia="MS Mincho"/>
          <w:lang w:eastAsia="ja-JP"/>
        </w:rPr>
        <w:t>u</w:t>
      </w:r>
      <w:r w:rsidR="00536BCD">
        <w:rPr>
          <w:rFonts w:eastAsia="MS Mincho"/>
          <w:lang w:eastAsia="ja-JP"/>
        </w:rPr>
        <w:t>s</w:t>
      </w:r>
      <w:r w:rsidR="00FD5A25">
        <w:rPr>
          <w:rFonts w:eastAsia="MS Mincho"/>
          <w:lang w:eastAsia="ja-JP"/>
        </w:rPr>
        <w:t xml:space="preserve"> </w:t>
      </w:r>
      <w:r w:rsidR="00536BCD">
        <w:rPr>
          <w:rFonts w:eastAsia="MS Mincho"/>
          <w:lang w:eastAsia="ja-JP"/>
        </w:rPr>
        <w:t>to</w:t>
      </w:r>
      <w:r w:rsidR="00FD5A25">
        <w:rPr>
          <w:rFonts w:eastAsia="MS Mincho"/>
          <w:lang w:eastAsia="ja-JP"/>
        </w:rPr>
        <w:t xml:space="preserve"> </w:t>
      </w:r>
      <w:r w:rsidR="00536BCD">
        <w:rPr>
          <w:rFonts w:eastAsia="MS Mincho"/>
          <w:lang w:eastAsia="ja-JP"/>
        </w:rPr>
        <w:t>add</w:t>
      </w:r>
      <w:r w:rsidR="00FD5A25">
        <w:rPr>
          <w:rFonts w:eastAsia="MS Mincho"/>
          <w:lang w:eastAsia="ja-JP"/>
        </w:rPr>
        <w:t xml:space="preserve"> </w:t>
      </w:r>
      <w:r w:rsidR="00536BCD">
        <w:rPr>
          <w:rFonts w:eastAsia="MS Mincho"/>
          <w:lang w:eastAsia="ja-JP"/>
        </w:rPr>
        <w:t>other</w:t>
      </w:r>
      <w:r w:rsidR="00FD5A25">
        <w:rPr>
          <w:rFonts w:eastAsia="MS Mincho"/>
          <w:lang w:eastAsia="ja-JP"/>
        </w:rPr>
        <w:t xml:space="preserve"> </w:t>
      </w:r>
      <w:r w:rsidR="00536BCD">
        <w:rPr>
          <w:rFonts w:eastAsia="MS Mincho"/>
          <w:lang w:eastAsia="ja-JP"/>
        </w:rPr>
        <w:t>sources</w:t>
      </w:r>
      <w:r w:rsidR="00FD5A25">
        <w:rPr>
          <w:rFonts w:eastAsia="MS Mincho"/>
          <w:lang w:eastAsia="ja-JP"/>
        </w:rPr>
        <w:t xml:space="preserve"> </w:t>
      </w:r>
      <w:r w:rsidR="00536BCD">
        <w:rPr>
          <w:rFonts w:eastAsia="MS Mincho"/>
          <w:lang w:eastAsia="ja-JP"/>
        </w:rPr>
        <w:t>of i</w:t>
      </w:r>
      <w:r w:rsidR="00536BCD" w:rsidRPr="00536BCD">
        <w:rPr>
          <w:rFonts w:eastAsia="MS Mincho"/>
          <w:lang w:eastAsia="ja-JP"/>
        </w:rPr>
        <w:t>nformation about the patient’s unconsci</w:t>
      </w:r>
      <w:r w:rsidR="00536BCD">
        <w:rPr>
          <w:rFonts w:eastAsia="MS Mincho"/>
          <w:lang w:eastAsia="ja-JP"/>
        </w:rPr>
        <w:t>ous—fantasy, transference, counter-</w:t>
      </w:r>
      <w:r w:rsidR="00536BCD" w:rsidRPr="00536BCD">
        <w:rPr>
          <w:rFonts w:eastAsia="MS Mincho"/>
          <w:lang w:eastAsia="ja-JP"/>
        </w:rPr>
        <w:t>transference,</w:t>
      </w:r>
      <w:r w:rsidR="00FD5A25">
        <w:rPr>
          <w:rFonts w:eastAsia="MS Mincho"/>
          <w:lang w:eastAsia="ja-JP"/>
        </w:rPr>
        <w:t xml:space="preserve"> </w:t>
      </w:r>
      <w:r w:rsidR="00536BCD" w:rsidRPr="00536BCD">
        <w:rPr>
          <w:rFonts w:eastAsia="MS Mincho"/>
          <w:lang w:eastAsia="ja-JP"/>
        </w:rPr>
        <w:t>enactments,</w:t>
      </w:r>
      <w:r w:rsidR="00FD5A25">
        <w:rPr>
          <w:rFonts w:eastAsia="MS Mincho"/>
          <w:lang w:eastAsia="ja-JP"/>
        </w:rPr>
        <w:t xml:space="preserve"> </w:t>
      </w:r>
      <w:r w:rsidR="00536BCD" w:rsidRPr="00536BCD">
        <w:rPr>
          <w:rFonts w:eastAsia="MS Mincho"/>
          <w:lang w:eastAsia="ja-JP"/>
        </w:rPr>
        <w:t>and</w:t>
      </w:r>
      <w:r w:rsidR="00FD5A25">
        <w:rPr>
          <w:rFonts w:eastAsia="MS Mincho"/>
          <w:lang w:eastAsia="ja-JP"/>
        </w:rPr>
        <w:t xml:space="preserve"> </w:t>
      </w:r>
      <w:r w:rsidR="00536BCD" w:rsidRPr="00536BCD">
        <w:rPr>
          <w:rFonts w:eastAsia="MS Mincho"/>
          <w:lang w:eastAsia="ja-JP"/>
        </w:rPr>
        <w:t>the</w:t>
      </w:r>
      <w:r w:rsidR="00FD5A25">
        <w:rPr>
          <w:rFonts w:eastAsia="MS Mincho"/>
          <w:lang w:eastAsia="ja-JP"/>
        </w:rPr>
        <w:t xml:space="preserve"> </w:t>
      </w:r>
      <w:r w:rsidR="00536BCD" w:rsidRPr="00536BCD">
        <w:rPr>
          <w:rFonts w:eastAsia="MS Mincho"/>
          <w:lang w:eastAsia="ja-JP"/>
        </w:rPr>
        <w:t>nonv</w:t>
      </w:r>
      <w:r w:rsidR="00536BCD">
        <w:rPr>
          <w:rFonts w:eastAsia="MS Mincho"/>
          <w:lang w:eastAsia="ja-JP"/>
        </w:rPr>
        <w:t>erbal</w:t>
      </w:r>
      <w:r w:rsidR="00FD5A25">
        <w:rPr>
          <w:rFonts w:eastAsia="MS Mincho"/>
          <w:lang w:eastAsia="ja-JP"/>
        </w:rPr>
        <w:t xml:space="preserve"> </w:t>
      </w:r>
      <w:r w:rsidR="00536BCD">
        <w:rPr>
          <w:rFonts w:eastAsia="MS Mincho"/>
          <w:lang w:eastAsia="ja-JP"/>
        </w:rPr>
        <w:t>characterological</w:t>
      </w:r>
      <w:r w:rsidR="00FD5A25">
        <w:rPr>
          <w:rFonts w:eastAsia="MS Mincho"/>
          <w:lang w:eastAsia="ja-JP"/>
        </w:rPr>
        <w:t xml:space="preserve"> </w:t>
      </w:r>
      <w:r w:rsidR="00536BCD">
        <w:rPr>
          <w:rFonts w:eastAsia="MS Mincho"/>
          <w:lang w:eastAsia="ja-JP"/>
        </w:rPr>
        <w:t>dimen</w:t>
      </w:r>
      <w:r w:rsidR="00536BCD" w:rsidRPr="00536BCD">
        <w:rPr>
          <w:rFonts w:eastAsia="MS Mincho"/>
          <w:lang w:eastAsia="ja-JP"/>
        </w:rPr>
        <w:t>sions of the patient’s style of interacting.</w:t>
      </w:r>
    </w:p>
    <w:p w14:paraId="3F943C3A" w14:textId="77777777" w:rsidR="000F2967" w:rsidRPr="00D579B6" w:rsidRDefault="000F2967" w:rsidP="000F2967">
      <w:pPr>
        <w:spacing w:line="240" w:lineRule="auto"/>
        <w:rPr>
          <w:rFonts w:eastAsia="MS Mincho"/>
          <w:lang w:eastAsia="ja-JP"/>
        </w:rPr>
      </w:pPr>
      <w:r w:rsidRPr="00557E5A">
        <w:rPr>
          <w:b/>
        </w:rPr>
        <w:t>Questions to Consider:</w:t>
      </w:r>
      <w:r>
        <w:rPr>
          <w:b/>
        </w:rPr>
        <w:t xml:space="preserve"> </w:t>
      </w:r>
    </w:p>
    <w:p w14:paraId="34D75FFA" w14:textId="19869ABE" w:rsidR="000F2967" w:rsidRDefault="00AE6854" w:rsidP="002E2671">
      <w:pPr>
        <w:numPr>
          <w:ilvl w:val="0"/>
          <w:numId w:val="3"/>
        </w:numPr>
        <w:spacing w:after="0" w:line="240" w:lineRule="auto"/>
      </w:pPr>
      <w:r>
        <w:t>One’s approach to dreams is based on one’s preferred ______.</w:t>
      </w:r>
      <w:r w:rsidR="002E2671">
        <w:t xml:space="preserve"> </w:t>
      </w:r>
      <w:r w:rsidR="002E2671" w:rsidRPr="002E2671">
        <w:t>Cognitive Domain: Knowledge</w:t>
      </w:r>
    </w:p>
    <w:p w14:paraId="4589CAAB" w14:textId="5BEB355A" w:rsidR="00AE6854" w:rsidRDefault="00FD5A25" w:rsidP="00AE6854">
      <w:pPr>
        <w:pStyle w:val="ListParagraph"/>
        <w:numPr>
          <w:ilvl w:val="0"/>
          <w:numId w:val="7"/>
        </w:numPr>
        <w:spacing w:after="0" w:line="240" w:lineRule="auto"/>
      </w:pPr>
      <w:r>
        <w:t xml:space="preserve">therapeutic </w:t>
      </w:r>
      <w:r w:rsidR="00AE6854">
        <w:t>stance</w:t>
      </w:r>
    </w:p>
    <w:p w14:paraId="5230DB96" w14:textId="630461F1" w:rsidR="00AE6854" w:rsidRPr="00A26C7D" w:rsidRDefault="00FD5A25" w:rsidP="00AE6854">
      <w:pPr>
        <w:pStyle w:val="ListParagraph"/>
        <w:numPr>
          <w:ilvl w:val="0"/>
          <w:numId w:val="7"/>
        </w:numPr>
        <w:spacing w:after="0" w:line="240" w:lineRule="auto"/>
        <w:rPr>
          <w:b/>
        </w:rPr>
      </w:pPr>
      <w:r>
        <w:rPr>
          <w:b/>
        </w:rPr>
        <w:t>t</w:t>
      </w:r>
      <w:r w:rsidRPr="00AE6854">
        <w:rPr>
          <w:b/>
        </w:rPr>
        <w:t xml:space="preserve">heoretical </w:t>
      </w:r>
      <w:r w:rsidR="00AE6854" w:rsidRPr="00AE6854">
        <w:rPr>
          <w:b/>
        </w:rPr>
        <w:t xml:space="preserve">model </w:t>
      </w:r>
    </w:p>
    <w:p w14:paraId="3764DEB0" w14:textId="3A2E4CBE" w:rsidR="00A26C7D" w:rsidRDefault="00FD5A25" w:rsidP="00AE6854">
      <w:pPr>
        <w:pStyle w:val="ListParagraph"/>
        <w:numPr>
          <w:ilvl w:val="0"/>
          <w:numId w:val="7"/>
        </w:numPr>
        <w:spacing w:after="0" w:line="240" w:lineRule="auto"/>
      </w:pPr>
      <w:r>
        <w:t>t</w:t>
      </w:r>
      <w:r w:rsidRPr="00A26C7D">
        <w:t xml:space="preserve">heoretical </w:t>
      </w:r>
      <w:r w:rsidR="00A26C7D" w:rsidRPr="00A26C7D">
        <w:t>integration</w:t>
      </w:r>
    </w:p>
    <w:p w14:paraId="33BFCD92" w14:textId="1D42E7F9" w:rsidR="009162F3" w:rsidRPr="00A26C7D" w:rsidRDefault="00FD5A25" w:rsidP="00AE6854">
      <w:pPr>
        <w:pStyle w:val="ListParagraph"/>
        <w:numPr>
          <w:ilvl w:val="0"/>
          <w:numId w:val="7"/>
        </w:numPr>
        <w:spacing w:after="0" w:line="240" w:lineRule="auto"/>
      </w:pPr>
      <w:r>
        <w:t xml:space="preserve">therapeutic </w:t>
      </w:r>
      <w:r w:rsidR="009162F3">
        <w:t>perspective</w:t>
      </w:r>
    </w:p>
    <w:p w14:paraId="603E2664" w14:textId="48132E94" w:rsidR="000F2967" w:rsidRDefault="001D4CE3" w:rsidP="002E2671">
      <w:pPr>
        <w:numPr>
          <w:ilvl w:val="0"/>
          <w:numId w:val="3"/>
        </w:numPr>
        <w:spacing w:after="0" w:line="240" w:lineRule="auto"/>
      </w:pPr>
      <w:proofErr w:type="spellStart"/>
      <w:r>
        <w:t>Quinodoz</w:t>
      </w:r>
      <w:proofErr w:type="spellEnd"/>
      <w:r>
        <w:t xml:space="preserve"> argues that the reintegration of previously expelled fragments</w:t>
      </w:r>
      <w:r w:rsidR="00FD5A25">
        <w:t xml:space="preserve"> </w:t>
      </w:r>
      <w:r>
        <w:t>of</w:t>
      </w:r>
      <w:r w:rsidR="00FD5A25">
        <w:t xml:space="preserve"> </w:t>
      </w:r>
      <w:r>
        <w:t>the</w:t>
      </w:r>
      <w:r w:rsidR="00FD5A25">
        <w:t xml:space="preserve"> </w:t>
      </w:r>
      <w:r>
        <w:t>patient’s</w:t>
      </w:r>
      <w:r w:rsidR="00FD5A25">
        <w:t xml:space="preserve"> </w:t>
      </w:r>
      <w:proofErr w:type="spellStart"/>
      <w:r>
        <w:t>self causes</w:t>
      </w:r>
      <w:proofErr w:type="spellEnd"/>
      <w:r w:rsidR="00FD5A25">
        <w:t xml:space="preserve"> </w:t>
      </w:r>
      <w:r>
        <w:t>anxiety</w:t>
      </w:r>
      <w:r w:rsidR="00FD5A25">
        <w:t xml:space="preserve"> </w:t>
      </w:r>
      <w:r>
        <w:t>but</w:t>
      </w:r>
      <w:r w:rsidR="00FD5A25">
        <w:t xml:space="preserve"> </w:t>
      </w:r>
      <w:r>
        <w:t>also</w:t>
      </w:r>
      <w:r w:rsidR="00FD5A25">
        <w:t xml:space="preserve"> </w:t>
      </w:r>
      <w:r>
        <w:t>gives</w:t>
      </w:r>
      <w:r w:rsidR="00FD5A25">
        <w:t xml:space="preserve"> </w:t>
      </w:r>
      <w:r>
        <w:t>the</w:t>
      </w:r>
      <w:r w:rsidR="00FD5A25">
        <w:t xml:space="preserve"> </w:t>
      </w:r>
      <w:r>
        <w:t>dreamer</w:t>
      </w:r>
      <w:r w:rsidR="00FD5A25">
        <w:t xml:space="preserve"> </w:t>
      </w:r>
      <w:r>
        <w:t>a sense</w:t>
      </w:r>
      <w:r w:rsidR="00FD5A25">
        <w:t xml:space="preserve"> </w:t>
      </w:r>
      <w:r>
        <w:t>of</w:t>
      </w:r>
      <w:r w:rsidR="00FD5A25">
        <w:t xml:space="preserve"> </w:t>
      </w:r>
      <w:r>
        <w:t>inner</w:t>
      </w:r>
      <w:r w:rsidR="00FD5A25">
        <w:t xml:space="preserve"> </w:t>
      </w:r>
      <w:r>
        <w:t>cohesion.</w:t>
      </w:r>
      <w:r w:rsidR="002E2671">
        <w:t xml:space="preserve"> </w:t>
      </w:r>
      <w:r w:rsidR="002E2671" w:rsidRPr="002E2671">
        <w:t xml:space="preserve">Cognitive </w:t>
      </w:r>
      <w:commentRangeStart w:id="1"/>
      <w:r w:rsidR="002E2671" w:rsidRPr="002E2671">
        <w:t>Domain</w:t>
      </w:r>
      <w:commentRangeEnd w:id="1"/>
      <w:r w:rsidR="002E2671">
        <w:rPr>
          <w:rStyle w:val="CommentReference"/>
        </w:rPr>
        <w:commentReference w:id="1"/>
      </w:r>
      <w:r w:rsidR="002E2671" w:rsidRPr="002E2671">
        <w:t>:</w:t>
      </w:r>
      <w:r w:rsidR="002E2671">
        <w:t xml:space="preserve"> </w:t>
      </w:r>
    </w:p>
    <w:p w14:paraId="4B53A7B0" w14:textId="7CBAC3E4" w:rsidR="001D4CE3" w:rsidRPr="00C4610F" w:rsidRDefault="001D4CE3" w:rsidP="00C4610F">
      <w:pPr>
        <w:spacing w:after="0" w:line="240" w:lineRule="auto"/>
        <w:ind w:left="360"/>
      </w:pPr>
      <w:r w:rsidRPr="001D4CE3">
        <w:rPr>
          <w:b/>
        </w:rPr>
        <w:t>True</w:t>
      </w:r>
      <w:r w:rsidR="00FD5A25">
        <w:rPr>
          <w:b/>
        </w:rPr>
        <w:t xml:space="preserve"> </w:t>
      </w:r>
    </w:p>
    <w:p w14:paraId="6354F136" w14:textId="77777777" w:rsidR="001D4CE3" w:rsidRPr="00557E5A" w:rsidRDefault="001D4CE3" w:rsidP="00C4610F">
      <w:pPr>
        <w:spacing w:after="0" w:line="240" w:lineRule="auto"/>
        <w:ind w:left="360"/>
      </w:pPr>
      <w:r>
        <w:t>False</w:t>
      </w:r>
    </w:p>
    <w:p w14:paraId="4CB6A27F" w14:textId="3A79E5AA" w:rsidR="000F2967" w:rsidRPr="00557E5A" w:rsidRDefault="00367B57" w:rsidP="000F2967">
      <w:pPr>
        <w:numPr>
          <w:ilvl w:val="0"/>
          <w:numId w:val="3"/>
        </w:numPr>
        <w:spacing w:after="0" w:line="240" w:lineRule="auto"/>
      </w:pPr>
      <w:r>
        <w:t>Discuss how a more contemporary model of psychoanalytic theory applies the understanding of personality.</w:t>
      </w:r>
      <w:r w:rsidR="00FD5A25">
        <w:t xml:space="preserve"> Cognitive Domain: </w:t>
      </w:r>
    </w:p>
    <w:p w14:paraId="515ACD6A" w14:textId="77777777" w:rsidR="00C93002" w:rsidRDefault="00C93002">
      <w:bookmarkStart w:id="2" w:name="_GoBack"/>
      <w:bookmarkEnd w:id="2"/>
    </w:p>
    <w:sectPr w:rsidR="00C93002" w:rsidSect="00BE73B9">
      <w:headerReference w:type="default" r:id="rId13"/>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D. Wainwright" w:date="2017-02-23T12:24:00Z" w:initials="D">
    <w:p w14:paraId="5A0AB70D" w14:textId="48BC150D" w:rsidR="002E2671" w:rsidRDefault="002E2671">
      <w:pPr>
        <w:pStyle w:val="CommentText"/>
      </w:pPr>
      <w:r>
        <w:rPr>
          <w:rStyle w:val="CommentReference"/>
        </w:rPr>
        <w:annotationRef/>
      </w:r>
      <w:r>
        <w:t>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0AB7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A2587" w14:textId="77777777" w:rsidR="00496DD6" w:rsidRDefault="00496DD6" w:rsidP="00D0192D">
      <w:pPr>
        <w:spacing w:after="0" w:line="240" w:lineRule="auto"/>
      </w:pPr>
      <w:r>
        <w:separator/>
      </w:r>
    </w:p>
  </w:endnote>
  <w:endnote w:type="continuationSeparator" w:id="0">
    <w:p w14:paraId="0AC0E9E7" w14:textId="77777777" w:rsidR="00496DD6" w:rsidRDefault="00496DD6" w:rsidP="00D01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25797" w14:textId="77777777" w:rsidR="00496DD6" w:rsidRDefault="00496DD6" w:rsidP="00D0192D">
      <w:pPr>
        <w:spacing w:after="0" w:line="240" w:lineRule="auto"/>
      </w:pPr>
      <w:r>
        <w:separator/>
      </w:r>
    </w:p>
  </w:footnote>
  <w:footnote w:type="continuationSeparator" w:id="0">
    <w:p w14:paraId="5F8208A6" w14:textId="77777777" w:rsidR="00496DD6" w:rsidRDefault="00496DD6" w:rsidP="00D01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1DD67" w14:textId="77777777" w:rsidR="00D0192D" w:rsidRDefault="00D0192D" w:rsidP="00D0192D">
    <w:pPr>
      <w:pStyle w:val="Header"/>
      <w:jc w:val="right"/>
    </w:pPr>
    <w:r>
      <w:t>Instructor Resource</w:t>
    </w:r>
  </w:p>
  <w:p w14:paraId="5DD77DBA" w14:textId="77777777" w:rsidR="00D0192D" w:rsidRDefault="00D0192D" w:rsidP="00D0192D">
    <w:pPr>
      <w:pStyle w:val="Header"/>
      <w:jc w:val="right"/>
    </w:pPr>
    <w:r>
      <w:t xml:space="preserve">Shiraev, </w:t>
    </w:r>
    <w:r w:rsidRPr="00A62AA1">
      <w:rPr>
        <w:i/>
      </w:rPr>
      <w:t>Personality Theories</w:t>
    </w:r>
  </w:p>
  <w:p w14:paraId="2EFF2316" w14:textId="77777777" w:rsidR="00D0192D" w:rsidRDefault="00D0192D" w:rsidP="00C4610F">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2EC"/>
    <w:multiLevelType w:val="hybridMultilevel"/>
    <w:tmpl w:val="79DA048A"/>
    <w:lvl w:ilvl="0" w:tplc="3E1E79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EB0E20"/>
    <w:multiLevelType w:val="hybridMultilevel"/>
    <w:tmpl w:val="7EB43B52"/>
    <w:lvl w:ilvl="0" w:tplc="4ACC03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FD1EAE"/>
    <w:multiLevelType w:val="hybridMultilevel"/>
    <w:tmpl w:val="A11EA488"/>
    <w:lvl w:ilvl="0" w:tplc="05087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1A329C"/>
    <w:multiLevelType w:val="hybridMultilevel"/>
    <w:tmpl w:val="BB1A4340"/>
    <w:lvl w:ilvl="0" w:tplc="F6DCE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967"/>
    <w:rsid w:val="00001353"/>
    <w:rsid w:val="000670EE"/>
    <w:rsid w:val="000B20F1"/>
    <w:rsid w:val="000B4A5A"/>
    <w:rsid w:val="000F2967"/>
    <w:rsid w:val="00165436"/>
    <w:rsid w:val="001B13E0"/>
    <w:rsid w:val="001C74B0"/>
    <w:rsid w:val="001D4CE3"/>
    <w:rsid w:val="00201D5E"/>
    <w:rsid w:val="002645E9"/>
    <w:rsid w:val="002E2671"/>
    <w:rsid w:val="003109BC"/>
    <w:rsid w:val="00367B57"/>
    <w:rsid w:val="003B449F"/>
    <w:rsid w:val="004869C0"/>
    <w:rsid w:val="00496DD6"/>
    <w:rsid w:val="00536BCD"/>
    <w:rsid w:val="006724CE"/>
    <w:rsid w:val="006F1ED5"/>
    <w:rsid w:val="006F5AC2"/>
    <w:rsid w:val="007126FB"/>
    <w:rsid w:val="00717CBE"/>
    <w:rsid w:val="007E3166"/>
    <w:rsid w:val="007F47D5"/>
    <w:rsid w:val="0083545E"/>
    <w:rsid w:val="008B1968"/>
    <w:rsid w:val="009162F3"/>
    <w:rsid w:val="009E37AE"/>
    <w:rsid w:val="009E5A0A"/>
    <w:rsid w:val="00A26C7D"/>
    <w:rsid w:val="00A75A52"/>
    <w:rsid w:val="00AE6854"/>
    <w:rsid w:val="00AE6B72"/>
    <w:rsid w:val="00B03D05"/>
    <w:rsid w:val="00BB34D1"/>
    <w:rsid w:val="00BD68A4"/>
    <w:rsid w:val="00C4610F"/>
    <w:rsid w:val="00C52AA4"/>
    <w:rsid w:val="00C93002"/>
    <w:rsid w:val="00D0192D"/>
    <w:rsid w:val="00DB1E91"/>
    <w:rsid w:val="00F10960"/>
    <w:rsid w:val="00F1097D"/>
    <w:rsid w:val="00F84985"/>
    <w:rsid w:val="00F946D7"/>
    <w:rsid w:val="00FD5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3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67"/>
    <w:pPr>
      <w:spacing w:after="200" w:line="276" w:lineRule="auto"/>
    </w:pPr>
  </w:style>
  <w:style w:type="paragraph" w:styleId="Heading1">
    <w:name w:val="heading 1"/>
    <w:basedOn w:val="Normal"/>
    <w:next w:val="Normal"/>
    <w:link w:val="Heading1Char"/>
    <w:uiPriority w:val="9"/>
    <w:qFormat/>
    <w:rsid w:val="000F296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967"/>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AE6B72"/>
    <w:pPr>
      <w:ind w:left="720"/>
      <w:contextualSpacing/>
    </w:pPr>
  </w:style>
  <w:style w:type="paragraph" w:styleId="Header">
    <w:name w:val="header"/>
    <w:basedOn w:val="Normal"/>
    <w:link w:val="HeaderChar"/>
    <w:uiPriority w:val="99"/>
    <w:unhideWhenUsed/>
    <w:rsid w:val="00D01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92D"/>
  </w:style>
  <w:style w:type="paragraph" w:styleId="Footer">
    <w:name w:val="footer"/>
    <w:basedOn w:val="Normal"/>
    <w:link w:val="FooterChar"/>
    <w:uiPriority w:val="99"/>
    <w:unhideWhenUsed/>
    <w:rsid w:val="00D01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92D"/>
  </w:style>
  <w:style w:type="paragraph" w:styleId="BalloonText">
    <w:name w:val="Balloon Text"/>
    <w:basedOn w:val="Normal"/>
    <w:link w:val="BalloonTextChar"/>
    <w:uiPriority w:val="99"/>
    <w:semiHidden/>
    <w:unhideWhenUsed/>
    <w:rsid w:val="00D019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92D"/>
    <w:rPr>
      <w:rFonts w:ascii="Segoe UI" w:hAnsi="Segoe UI" w:cs="Segoe UI"/>
      <w:sz w:val="18"/>
      <w:szCs w:val="18"/>
    </w:rPr>
  </w:style>
  <w:style w:type="paragraph" w:styleId="Title">
    <w:name w:val="Title"/>
    <w:basedOn w:val="Normal"/>
    <w:next w:val="Normal"/>
    <w:link w:val="TitleChar"/>
    <w:uiPriority w:val="10"/>
    <w:qFormat/>
    <w:rsid w:val="00D019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92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FD5A25"/>
    <w:rPr>
      <w:sz w:val="16"/>
      <w:szCs w:val="16"/>
    </w:rPr>
  </w:style>
  <w:style w:type="paragraph" w:styleId="CommentText">
    <w:name w:val="annotation text"/>
    <w:basedOn w:val="Normal"/>
    <w:link w:val="CommentTextChar"/>
    <w:uiPriority w:val="99"/>
    <w:semiHidden/>
    <w:unhideWhenUsed/>
    <w:rsid w:val="00FD5A25"/>
    <w:pPr>
      <w:spacing w:line="240" w:lineRule="auto"/>
    </w:pPr>
    <w:rPr>
      <w:sz w:val="20"/>
      <w:szCs w:val="20"/>
    </w:rPr>
  </w:style>
  <w:style w:type="character" w:customStyle="1" w:styleId="CommentTextChar">
    <w:name w:val="Comment Text Char"/>
    <w:basedOn w:val="DefaultParagraphFont"/>
    <w:link w:val="CommentText"/>
    <w:uiPriority w:val="99"/>
    <w:semiHidden/>
    <w:rsid w:val="00FD5A25"/>
    <w:rPr>
      <w:sz w:val="20"/>
      <w:szCs w:val="20"/>
    </w:rPr>
  </w:style>
  <w:style w:type="paragraph" w:styleId="CommentSubject">
    <w:name w:val="annotation subject"/>
    <w:basedOn w:val="CommentText"/>
    <w:next w:val="CommentText"/>
    <w:link w:val="CommentSubjectChar"/>
    <w:uiPriority w:val="99"/>
    <w:semiHidden/>
    <w:unhideWhenUsed/>
    <w:rsid w:val="00FD5A25"/>
    <w:rPr>
      <w:b/>
      <w:bCs/>
    </w:rPr>
  </w:style>
  <w:style w:type="character" w:customStyle="1" w:styleId="CommentSubjectChar">
    <w:name w:val="Comment Subject Char"/>
    <w:basedOn w:val="CommentTextChar"/>
    <w:link w:val="CommentSubject"/>
    <w:uiPriority w:val="99"/>
    <w:semiHidden/>
    <w:rsid w:val="00FD5A25"/>
    <w:rPr>
      <w:b/>
      <w:bCs/>
      <w:sz w:val="20"/>
      <w:szCs w:val="20"/>
    </w:rPr>
  </w:style>
  <w:style w:type="character" w:styleId="Hyperlink">
    <w:name w:val="Hyperlink"/>
    <w:basedOn w:val="DefaultParagraphFont"/>
    <w:uiPriority w:val="99"/>
    <w:unhideWhenUsed/>
    <w:rsid w:val="009E37AE"/>
    <w:rPr>
      <w:color w:val="0563C1" w:themeColor="hyperlink"/>
      <w:u w:val="single"/>
    </w:rPr>
  </w:style>
  <w:style w:type="character" w:styleId="FollowedHyperlink">
    <w:name w:val="FollowedHyperlink"/>
    <w:basedOn w:val="DefaultParagraphFont"/>
    <w:uiPriority w:val="99"/>
    <w:semiHidden/>
    <w:unhideWhenUsed/>
    <w:rsid w:val="00C4610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67"/>
    <w:pPr>
      <w:spacing w:after="200" w:line="276" w:lineRule="auto"/>
    </w:pPr>
  </w:style>
  <w:style w:type="paragraph" w:styleId="Heading1">
    <w:name w:val="heading 1"/>
    <w:basedOn w:val="Normal"/>
    <w:next w:val="Normal"/>
    <w:link w:val="Heading1Char"/>
    <w:uiPriority w:val="9"/>
    <w:qFormat/>
    <w:rsid w:val="000F296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967"/>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AE6B72"/>
    <w:pPr>
      <w:ind w:left="720"/>
      <w:contextualSpacing/>
    </w:pPr>
  </w:style>
  <w:style w:type="paragraph" w:styleId="Header">
    <w:name w:val="header"/>
    <w:basedOn w:val="Normal"/>
    <w:link w:val="HeaderChar"/>
    <w:uiPriority w:val="99"/>
    <w:unhideWhenUsed/>
    <w:rsid w:val="00D01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92D"/>
  </w:style>
  <w:style w:type="paragraph" w:styleId="Footer">
    <w:name w:val="footer"/>
    <w:basedOn w:val="Normal"/>
    <w:link w:val="FooterChar"/>
    <w:uiPriority w:val="99"/>
    <w:unhideWhenUsed/>
    <w:rsid w:val="00D01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92D"/>
  </w:style>
  <w:style w:type="paragraph" w:styleId="BalloonText">
    <w:name w:val="Balloon Text"/>
    <w:basedOn w:val="Normal"/>
    <w:link w:val="BalloonTextChar"/>
    <w:uiPriority w:val="99"/>
    <w:semiHidden/>
    <w:unhideWhenUsed/>
    <w:rsid w:val="00D019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92D"/>
    <w:rPr>
      <w:rFonts w:ascii="Segoe UI" w:hAnsi="Segoe UI" w:cs="Segoe UI"/>
      <w:sz w:val="18"/>
      <w:szCs w:val="18"/>
    </w:rPr>
  </w:style>
  <w:style w:type="paragraph" w:styleId="Title">
    <w:name w:val="Title"/>
    <w:basedOn w:val="Normal"/>
    <w:next w:val="Normal"/>
    <w:link w:val="TitleChar"/>
    <w:uiPriority w:val="10"/>
    <w:qFormat/>
    <w:rsid w:val="00D019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92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FD5A25"/>
    <w:rPr>
      <w:sz w:val="16"/>
      <w:szCs w:val="16"/>
    </w:rPr>
  </w:style>
  <w:style w:type="paragraph" w:styleId="CommentText">
    <w:name w:val="annotation text"/>
    <w:basedOn w:val="Normal"/>
    <w:link w:val="CommentTextChar"/>
    <w:uiPriority w:val="99"/>
    <w:semiHidden/>
    <w:unhideWhenUsed/>
    <w:rsid w:val="00FD5A25"/>
    <w:pPr>
      <w:spacing w:line="240" w:lineRule="auto"/>
    </w:pPr>
    <w:rPr>
      <w:sz w:val="20"/>
      <w:szCs w:val="20"/>
    </w:rPr>
  </w:style>
  <w:style w:type="character" w:customStyle="1" w:styleId="CommentTextChar">
    <w:name w:val="Comment Text Char"/>
    <w:basedOn w:val="DefaultParagraphFont"/>
    <w:link w:val="CommentText"/>
    <w:uiPriority w:val="99"/>
    <w:semiHidden/>
    <w:rsid w:val="00FD5A25"/>
    <w:rPr>
      <w:sz w:val="20"/>
      <w:szCs w:val="20"/>
    </w:rPr>
  </w:style>
  <w:style w:type="paragraph" w:styleId="CommentSubject">
    <w:name w:val="annotation subject"/>
    <w:basedOn w:val="CommentText"/>
    <w:next w:val="CommentText"/>
    <w:link w:val="CommentSubjectChar"/>
    <w:uiPriority w:val="99"/>
    <w:semiHidden/>
    <w:unhideWhenUsed/>
    <w:rsid w:val="00FD5A25"/>
    <w:rPr>
      <w:b/>
      <w:bCs/>
    </w:rPr>
  </w:style>
  <w:style w:type="character" w:customStyle="1" w:styleId="CommentSubjectChar">
    <w:name w:val="Comment Subject Char"/>
    <w:basedOn w:val="CommentTextChar"/>
    <w:link w:val="CommentSubject"/>
    <w:uiPriority w:val="99"/>
    <w:semiHidden/>
    <w:rsid w:val="00FD5A25"/>
    <w:rPr>
      <w:b/>
      <w:bCs/>
      <w:sz w:val="20"/>
      <w:szCs w:val="20"/>
    </w:rPr>
  </w:style>
  <w:style w:type="character" w:styleId="Hyperlink">
    <w:name w:val="Hyperlink"/>
    <w:basedOn w:val="DefaultParagraphFont"/>
    <w:uiPriority w:val="99"/>
    <w:unhideWhenUsed/>
    <w:rsid w:val="009E37AE"/>
    <w:rPr>
      <w:color w:val="0563C1" w:themeColor="hyperlink"/>
      <w:u w:val="single"/>
    </w:rPr>
  </w:style>
  <w:style w:type="character" w:styleId="FollowedHyperlink">
    <w:name w:val="FollowedHyperlink"/>
    <w:basedOn w:val="DefaultParagraphFont"/>
    <w:uiPriority w:val="99"/>
    <w:semiHidden/>
    <w:unhideWhenUsed/>
    <w:rsid w:val="00C461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ournals.sagepub.com/stoken/default+domain/zPizjvBZ6Q2R9M73iEvt/ful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ournals.sagepub.com/stoken/default+domain/aXbbUaumK7JhRHm234QA/full" TargetMode="External"/><Relationship Id="rId4" Type="http://schemas.microsoft.com/office/2007/relationships/stylesWithEffects" Target="stylesWithEffects.xml"/><Relationship Id="rId9" Type="http://schemas.openxmlformats.org/officeDocument/2006/relationships/hyperlink" Target="http://journals.sagepub.com/stoken/default+domain/feWafrIUV3WYg2EJYK9t/ful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1FC95-A623-4BEE-BBE1-A98A21FB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43</cp:revision>
  <dcterms:created xsi:type="dcterms:W3CDTF">2017-01-15T18:35:00Z</dcterms:created>
  <dcterms:modified xsi:type="dcterms:W3CDTF">2017-03-03T22:42:00Z</dcterms:modified>
</cp:coreProperties>
</file>